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CE720" w14:textId="38DEA574" w:rsidR="7FA8A4FC" w:rsidRPr="004F2CD3" w:rsidRDefault="20554367" w:rsidP="6D8CE0BC">
      <w:pPr>
        <w:pStyle w:val="Heading2"/>
        <w:shd w:val="clear" w:color="auto" w:fill="FFFFFF" w:themeFill="background1"/>
        <w:spacing w:before="150" w:after="150" w:line="278" w:lineRule="auto"/>
        <w:rPr>
          <w:b/>
          <w:bCs/>
          <w:lang w:val="fr-FR"/>
        </w:rPr>
      </w:pPr>
      <w:r w:rsidRPr="6D8CE0BC">
        <w:rPr>
          <w:rFonts w:ascii="Aptos" w:eastAsia="Aptos" w:hAnsi="Aptos" w:cs="Aptos"/>
          <w:b/>
          <w:bCs/>
          <w:color w:val="307B95"/>
          <w:sz w:val="42"/>
          <w:szCs w:val="42"/>
          <w:lang w:val="fr-FR"/>
        </w:rPr>
        <w:t>Journée d’étude</w:t>
      </w:r>
      <w:r w:rsidR="6F4AD515" w:rsidRPr="6D8CE0BC">
        <w:rPr>
          <w:rFonts w:ascii="Aptos" w:eastAsia="Aptos" w:hAnsi="Aptos" w:cs="Aptos"/>
          <w:b/>
          <w:bCs/>
          <w:color w:val="307B95"/>
          <w:sz w:val="42"/>
          <w:szCs w:val="42"/>
          <w:lang w:val="fr-FR"/>
        </w:rPr>
        <w:t xml:space="preserve"> TRAQ</w:t>
      </w:r>
      <w:r w:rsidR="33E128CA" w:rsidRPr="6D8CE0BC">
        <w:rPr>
          <w:rFonts w:ascii="Aptos" w:eastAsia="Aptos" w:hAnsi="Aptos" w:cs="Aptos"/>
          <w:b/>
          <w:bCs/>
          <w:color w:val="307B95"/>
          <w:sz w:val="42"/>
          <w:szCs w:val="42"/>
          <w:lang w:val="fr-FR"/>
        </w:rPr>
        <w:t xml:space="preserve">: </w:t>
      </w:r>
      <w:r w:rsidR="5782A76E" w:rsidRPr="6D8CE0BC">
        <w:rPr>
          <w:rFonts w:ascii="Aptos" w:eastAsia="Aptos" w:hAnsi="Aptos" w:cs="Aptos"/>
          <w:b/>
          <w:bCs/>
          <w:color w:val="307B95"/>
          <w:sz w:val="42"/>
          <w:szCs w:val="42"/>
          <w:lang w:val="fr-FR"/>
        </w:rPr>
        <w:t>Le statut de victime de trafic à la loupe</w:t>
      </w:r>
    </w:p>
    <w:p w14:paraId="0A68A87B" w14:textId="592B8473" w:rsidR="7FA8A4FC" w:rsidRDefault="5C25A22A" w:rsidP="0193FD0E">
      <w:pPr>
        <w:shd w:val="clear" w:color="auto" w:fill="FFFFFF" w:themeFill="background1"/>
        <w:spacing w:after="0"/>
        <w:rPr>
          <w:rFonts w:ascii="Aptos" w:eastAsia="Aptos" w:hAnsi="Aptos" w:cs="Aptos"/>
          <w:color w:val="000000" w:themeColor="text1"/>
          <w:lang w:val="fr-FR"/>
        </w:rPr>
      </w:pPr>
      <w:r w:rsidRPr="30AA2788">
        <w:rPr>
          <w:rFonts w:ascii="Aptos" w:eastAsia="Aptos" w:hAnsi="Aptos" w:cs="Aptos"/>
          <w:color w:val="000000" w:themeColor="text1"/>
          <w:lang w:val="fr-FR"/>
        </w:rPr>
        <w:t>Vendredi 27 mars 2026</w:t>
      </w:r>
      <w:r w:rsidR="354332E9" w:rsidRPr="30AA2788">
        <w:rPr>
          <w:rFonts w:ascii="Aptos" w:eastAsia="Aptos" w:hAnsi="Aptos" w:cs="Aptos"/>
          <w:color w:val="000000" w:themeColor="text1"/>
          <w:lang w:val="fr-FR"/>
        </w:rPr>
        <w:t>, Ateliers des Tanneurs, 1000 Bru</w:t>
      </w:r>
      <w:r w:rsidR="39BE4CD1" w:rsidRPr="30AA2788">
        <w:rPr>
          <w:rFonts w:ascii="Aptos" w:eastAsia="Aptos" w:hAnsi="Aptos" w:cs="Aptos"/>
          <w:color w:val="000000" w:themeColor="text1"/>
          <w:lang w:val="fr-FR"/>
        </w:rPr>
        <w:t>xelles</w:t>
      </w:r>
    </w:p>
    <w:p w14:paraId="5A675141" w14:textId="283C83B2" w:rsidR="7FA8A4FC" w:rsidRPr="004F2CD3" w:rsidRDefault="7FA8A4FC" w:rsidP="0193FD0E">
      <w:pPr>
        <w:shd w:val="clear" w:color="auto" w:fill="FFFFFF" w:themeFill="background1"/>
        <w:spacing w:after="0"/>
        <w:rPr>
          <w:rFonts w:ascii="Aptos" w:eastAsia="Aptos" w:hAnsi="Aptos" w:cs="Aptos"/>
          <w:color w:val="000000" w:themeColor="text1"/>
          <w:lang w:val="fr-FR"/>
        </w:rPr>
      </w:pPr>
    </w:p>
    <w:p w14:paraId="4EF7CBE6" w14:textId="7BF570AC" w:rsidR="7FA8A4FC" w:rsidRPr="004F2CD3" w:rsidRDefault="7FA8A4FC" w:rsidP="0193FD0E">
      <w:pPr>
        <w:shd w:val="clear" w:color="auto" w:fill="FFFFFF" w:themeFill="background1"/>
        <w:spacing w:after="0"/>
        <w:rPr>
          <w:rFonts w:ascii="Aptos" w:eastAsia="Aptos" w:hAnsi="Aptos" w:cs="Aptos"/>
          <w:color w:val="000000" w:themeColor="text1"/>
          <w:lang w:val="fr-FR"/>
        </w:rPr>
      </w:pPr>
    </w:p>
    <w:p w14:paraId="66EF7EFC" w14:textId="54F1562B" w:rsidR="7FA8A4FC" w:rsidRPr="004F2CD3" w:rsidRDefault="76DA4C33" w:rsidP="0193FD0E">
      <w:pPr>
        <w:pStyle w:val="Heading3"/>
        <w:pBdr>
          <w:bottom w:val="single" w:sz="6" w:space="11" w:color="ECECEC"/>
        </w:pBdr>
        <w:shd w:val="clear" w:color="auto" w:fill="FFFFFF" w:themeFill="background1"/>
        <w:spacing w:before="0" w:after="225" w:line="278" w:lineRule="auto"/>
        <w:rPr>
          <w:lang w:val="fr-FR"/>
        </w:rPr>
      </w:pPr>
      <w:r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>Contenu</w:t>
      </w:r>
    </w:p>
    <w:p w14:paraId="5D184145" w14:textId="0709C673" w:rsidR="7FA8A4FC" w:rsidRDefault="76DA4C33" w:rsidP="00762462">
      <w:pPr>
        <w:spacing w:after="180"/>
        <w:jc w:val="both"/>
        <w:rPr>
          <w:rFonts w:ascii="Aptos" w:eastAsia="Aptos" w:hAnsi="Aptos" w:cs="Aptos"/>
          <w:color w:val="000000" w:themeColor="text1"/>
          <w:lang w:val="fr-FR"/>
        </w:rPr>
      </w:pPr>
      <w:r w:rsidRPr="0193FD0E">
        <w:rPr>
          <w:rFonts w:ascii="Aptos" w:eastAsia="Aptos" w:hAnsi="Aptos" w:cs="Aptos"/>
          <w:color w:val="000000" w:themeColor="text1"/>
          <w:lang w:val="fr-FR"/>
        </w:rPr>
        <w:t xml:space="preserve">En 2006, la Belgique a introduit </w:t>
      </w:r>
      <w:r w:rsidRPr="0193FD0E">
        <w:rPr>
          <w:rFonts w:ascii="Aptos" w:eastAsia="Aptos" w:hAnsi="Aptos" w:cs="Aptos"/>
          <w:b/>
          <w:bCs/>
          <w:color w:val="000000" w:themeColor="text1"/>
          <w:lang w:val="fr-FR"/>
        </w:rPr>
        <w:t>un statut de séjour pour les victimes de trafic d'êtres humains avec circonstances aggravantes</w:t>
      </w:r>
      <w:r w:rsidRPr="0193FD0E">
        <w:rPr>
          <w:rFonts w:ascii="Aptos" w:eastAsia="Aptos" w:hAnsi="Aptos" w:cs="Aptos"/>
          <w:color w:val="000000" w:themeColor="text1"/>
          <w:lang w:val="fr-FR"/>
        </w:rPr>
        <w:t xml:space="preserve"> qui collaborent avec les autorités dans la recherche et la poursuite des auteurs. Depuis son introduction, ce statut de victime de trafic a été relativement peu utilisé et son application n’a jamais été analysée en profondeur.</w:t>
      </w:r>
    </w:p>
    <w:p w14:paraId="6CE0DFFB" w14:textId="46AE2A8C" w:rsidR="7FA8A4FC" w:rsidRPr="004F2CD3" w:rsidRDefault="76DA4C33" w:rsidP="00762462">
      <w:pPr>
        <w:spacing w:after="180"/>
        <w:jc w:val="both"/>
        <w:rPr>
          <w:lang w:val="fr-FR"/>
        </w:rPr>
      </w:pPr>
      <w:r w:rsidRPr="0193FD0E">
        <w:rPr>
          <w:rFonts w:ascii="Aptos" w:eastAsia="Aptos" w:hAnsi="Aptos" w:cs="Aptos"/>
          <w:color w:val="000000" w:themeColor="text1"/>
          <w:lang w:val="fr-FR"/>
        </w:rPr>
        <w:t xml:space="preserve">C’est pourquoi </w:t>
      </w:r>
      <w:r w:rsidRPr="0193FD0E">
        <w:rPr>
          <w:rFonts w:ascii="Aptos" w:eastAsia="Aptos" w:hAnsi="Aptos" w:cs="Aptos"/>
          <w:b/>
          <w:bCs/>
          <w:color w:val="000000" w:themeColor="text1"/>
          <w:lang w:val="fr-FR"/>
        </w:rPr>
        <w:t xml:space="preserve">Myria </w:t>
      </w:r>
      <w:r w:rsidRPr="0193FD0E">
        <w:rPr>
          <w:rFonts w:ascii="Aptos" w:eastAsia="Aptos" w:hAnsi="Aptos" w:cs="Aptos"/>
          <w:color w:val="000000" w:themeColor="text1"/>
          <w:lang w:val="fr-FR"/>
        </w:rPr>
        <w:t>et l’</w:t>
      </w:r>
      <w:r w:rsidRPr="0193FD0E">
        <w:rPr>
          <w:rFonts w:ascii="Aptos" w:eastAsia="Aptos" w:hAnsi="Aptos" w:cs="Aptos"/>
          <w:b/>
          <w:bCs/>
          <w:color w:val="000000" w:themeColor="text1"/>
          <w:lang w:val="fr-FR"/>
        </w:rPr>
        <w:t>Institut National de Criminalistique et de Criminologie</w:t>
      </w:r>
      <w:r w:rsidRPr="0193FD0E">
        <w:rPr>
          <w:rFonts w:ascii="Aptos" w:eastAsia="Aptos" w:hAnsi="Aptos" w:cs="Aptos"/>
          <w:color w:val="000000" w:themeColor="text1"/>
          <w:lang w:val="fr-FR"/>
        </w:rPr>
        <w:t xml:space="preserve"> (INCC) ont, dans le cadre du projet « TRAQ » (Trafic Analyses Qualitatives), mené une recherche sur la mise en œuvre du statut de victime de trafic. Le rapport final paraîtra au printemps 2026.</w:t>
      </w:r>
      <w:r w:rsidRPr="004F2CD3">
        <w:rPr>
          <w:rFonts w:ascii="Aptos" w:eastAsia="Aptos" w:hAnsi="Aptos" w:cs="Aptos"/>
          <w:color w:val="000000" w:themeColor="text1"/>
          <w:lang w:val="fr-FR"/>
        </w:rPr>
        <w:t xml:space="preserve"> </w:t>
      </w:r>
    </w:p>
    <w:p w14:paraId="40D43F89" w14:textId="1974A905" w:rsidR="7FA8A4FC" w:rsidRDefault="76DA4C33" w:rsidP="00762462">
      <w:pPr>
        <w:spacing w:after="180"/>
        <w:jc w:val="both"/>
        <w:rPr>
          <w:rFonts w:ascii="Aptos" w:eastAsia="Aptos" w:hAnsi="Aptos" w:cs="Aptos"/>
          <w:color w:val="000000" w:themeColor="text1"/>
          <w:lang w:val="fr-FR"/>
        </w:rPr>
      </w:pPr>
      <w:r w:rsidRPr="0193FD0E">
        <w:rPr>
          <w:rFonts w:ascii="Aptos" w:eastAsia="Aptos" w:hAnsi="Aptos" w:cs="Aptos"/>
          <w:color w:val="000000" w:themeColor="text1"/>
          <w:lang w:val="fr-FR"/>
        </w:rPr>
        <w:t>La journée d’étude réunira divers experts afin de présenter les résultats de la recherche, croiser des points de vue et aborder les défis rencontrés sur le terrain.</w:t>
      </w:r>
    </w:p>
    <w:p w14:paraId="0D490624" w14:textId="5C49C7BE" w:rsidR="7FA8A4FC" w:rsidRDefault="33E128CA" w:rsidP="0193FD0E">
      <w:pPr>
        <w:pStyle w:val="Heading3"/>
        <w:pBdr>
          <w:bottom w:val="single" w:sz="6" w:space="11" w:color="ECECEC"/>
        </w:pBdr>
        <w:shd w:val="clear" w:color="auto" w:fill="FFFFFF" w:themeFill="background1"/>
        <w:spacing w:before="0" w:after="225" w:line="278" w:lineRule="auto"/>
        <w:rPr>
          <w:rFonts w:ascii="Aptos" w:eastAsia="Aptos" w:hAnsi="Aptos" w:cs="Aptos"/>
          <w:color w:val="000000" w:themeColor="text1"/>
          <w:sz w:val="36"/>
          <w:szCs w:val="36"/>
          <w:lang w:val="en-US"/>
        </w:rPr>
      </w:pPr>
      <w:r w:rsidRPr="0193FD0E">
        <w:rPr>
          <w:rFonts w:ascii="Aptos" w:eastAsia="Aptos" w:hAnsi="Aptos" w:cs="Aptos"/>
          <w:color w:val="000000" w:themeColor="text1"/>
          <w:sz w:val="36"/>
          <w:szCs w:val="36"/>
          <w:lang w:val="en-US"/>
        </w:rPr>
        <w:t>Programm</w:t>
      </w:r>
      <w:r w:rsidR="1D6275C6" w:rsidRPr="0193FD0E">
        <w:rPr>
          <w:rFonts w:ascii="Aptos" w:eastAsia="Aptos" w:hAnsi="Aptos" w:cs="Aptos"/>
          <w:color w:val="000000" w:themeColor="text1"/>
          <w:sz w:val="36"/>
          <w:szCs w:val="36"/>
          <w:lang w:val="en-US"/>
        </w:rPr>
        <w:t>e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989"/>
        <w:gridCol w:w="3661"/>
        <w:gridCol w:w="4356"/>
      </w:tblGrid>
      <w:tr w:rsidR="0193FD0E" w:rsidRPr="004F2CD3" w14:paraId="23AD01D1" w14:textId="77777777" w:rsidTr="00E67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2096CE63" w14:textId="6124FAFF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B24" w:themeColor="accent3"/>
                <w:lang w:val="nl"/>
              </w:rPr>
              <w:t>9h30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CF6B3EF" w14:textId="5F09C738" w:rsidR="0193FD0E" w:rsidRPr="004F2CD3" w:rsidRDefault="0193FD0E" w:rsidP="0193FD0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193FD0E">
              <w:rPr>
                <w:rFonts w:ascii="Aptos" w:eastAsia="Aptos" w:hAnsi="Aptos" w:cs="Aptos"/>
                <w:color w:val="156082" w:themeColor="accent1"/>
                <w:lang w:val="fr"/>
              </w:rPr>
              <w:t>Accueil avec du café et du thé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38152605" w14:textId="79B2A111" w:rsidR="0193FD0E" w:rsidRPr="004F2CD3" w:rsidRDefault="0193FD0E" w:rsidP="0193FD0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193FD0E">
              <w:rPr>
                <w:rFonts w:ascii="Aptos" w:eastAsia="Aptos" w:hAnsi="Aptos" w:cs="Aptos"/>
                <w:lang w:val="fr"/>
              </w:rPr>
              <w:t xml:space="preserve"> </w:t>
            </w:r>
          </w:p>
        </w:tc>
      </w:tr>
      <w:tr w:rsidR="0193FD0E" w:rsidRPr="004F2CD3" w14:paraId="577A0BAB" w14:textId="77777777" w:rsidTr="00E67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4A8F4C40" w14:textId="5BFF2351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B24" w:themeColor="accent3"/>
                <w:lang w:val="nl"/>
              </w:rPr>
              <w:t>10h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70E5FCA" w14:textId="38BD337B" w:rsidR="0193FD0E" w:rsidRDefault="0193FD0E" w:rsidP="0193FD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E3254ED">
              <w:rPr>
                <w:rFonts w:ascii="Aptos" w:eastAsia="Aptos" w:hAnsi="Aptos" w:cs="Aptos"/>
                <w:b/>
                <w:bCs/>
                <w:color w:val="155F81"/>
                <w:lang w:val="fr"/>
              </w:rPr>
              <w:t>Accueil et mot d'introduction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38D8B20B" w14:textId="75B5DC2D" w:rsidR="0193FD0E" w:rsidRPr="004F2CD3" w:rsidRDefault="0193FD0E" w:rsidP="0193FD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F2CD3">
              <w:rPr>
                <w:rFonts w:ascii="Aptos" w:eastAsia="Aptos" w:hAnsi="Aptos" w:cs="Aptos"/>
                <w:color w:val="000000" w:themeColor="text1"/>
                <w:lang w:val="fr-FR"/>
              </w:rPr>
              <w:t>Koen Dewulf (directeur Myria) en Christophe Mincke (directeur opérationnel criminologie, INCC)</w:t>
            </w:r>
          </w:p>
        </w:tc>
      </w:tr>
      <w:tr w:rsidR="0193FD0E" w:rsidRPr="004F2CD3" w14:paraId="00ADB3E9" w14:textId="77777777" w:rsidTr="00E67E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4ABD90F6" w14:textId="4AC6B68B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B24" w:themeColor="accent3"/>
                <w:lang w:val="nl"/>
              </w:rPr>
              <w:t>10h15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7BF039A7" w14:textId="0A05CDF0" w:rsidR="0193FD0E" w:rsidRPr="004F2CD3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193FD0E">
              <w:rPr>
                <w:rFonts w:ascii="Aptos" w:eastAsia="Aptos" w:hAnsi="Aptos" w:cs="Aptos"/>
                <w:b/>
                <w:bCs/>
                <w:color w:val="156082" w:themeColor="accent1"/>
                <w:lang w:val="fr"/>
              </w:rPr>
              <w:t>Présentation de</w:t>
            </w:r>
            <w:r w:rsidRPr="0193FD0E">
              <w:rPr>
                <w:rFonts w:ascii="Aptos" w:eastAsia="Aptos" w:hAnsi="Aptos" w:cs="Aptos"/>
                <w:b/>
                <w:bCs/>
                <w:lang w:val="fr"/>
              </w:rPr>
              <w:t xml:space="preserve"> </w:t>
            </w:r>
            <w:r w:rsidRPr="0193FD0E">
              <w:rPr>
                <w:rFonts w:ascii="Aptos" w:eastAsia="Aptos" w:hAnsi="Aptos" w:cs="Aptos"/>
                <w:b/>
                <w:bCs/>
                <w:color w:val="156082" w:themeColor="accent1"/>
                <w:lang w:val="fr"/>
              </w:rPr>
              <w:t>Myria et de l’INCC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6C675B86" w14:textId="7D8E52CD" w:rsidR="0193FD0E" w:rsidRPr="004F2CD3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2E3254ED">
              <w:rPr>
                <w:rFonts w:ascii="Aptos" w:eastAsia="Aptos" w:hAnsi="Aptos" w:cs="Aptos"/>
                <w:lang w:val="fr-FR"/>
              </w:rPr>
              <w:t>Lotta Van der Meulen (coordinateur projet TRAQ, Myria) et Carrol Tange (coordinateur projet TRAQ, INCC)</w:t>
            </w:r>
          </w:p>
        </w:tc>
      </w:tr>
      <w:tr w:rsidR="0193FD0E" w:rsidRPr="004F2CD3" w14:paraId="34C41FC6" w14:textId="77777777" w:rsidTr="00E67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68246BE9" w14:textId="11A241AB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B24" w:themeColor="accent3"/>
                <w:lang w:val="nl"/>
              </w:rPr>
              <w:t>10h40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1E852AED" w14:textId="1E7A2ABF" w:rsidR="0193FD0E" w:rsidRDefault="0193FD0E" w:rsidP="2E3254E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Aptos" w:hAnsi="Aptos" w:cs="Aptos"/>
                <w:b/>
                <w:bCs/>
                <w:color w:val="155F81"/>
                <w:lang w:val="fr"/>
              </w:rPr>
            </w:pPr>
            <w:r w:rsidRPr="2E3254ED">
              <w:rPr>
                <w:rFonts w:ascii="Aptos" w:eastAsia="Aptos" w:hAnsi="Aptos" w:cs="Aptos"/>
                <w:b/>
                <w:bCs/>
                <w:color w:val="155F81"/>
                <w:lang w:val="fr"/>
              </w:rPr>
              <w:t>Explication du statut de victime de trafic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2336672A" w14:textId="13DEB479" w:rsidR="0193FD0E" w:rsidRPr="004F2CD3" w:rsidRDefault="0193FD0E" w:rsidP="0193FD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193FD0E">
              <w:rPr>
                <w:rFonts w:ascii="Aptos" w:eastAsia="Aptos" w:hAnsi="Aptos" w:cs="Aptos"/>
                <w:color w:val="000000" w:themeColor="text1"/>
                <w:lang w:val="fr"/>
              </w:rPr>
              <w:t>Jessy Carton (ex coordinateur projet TRAQ, Myria)</w:t>
            </w:r>
          </w:p>
        </w:tc>
      </w:tr>
      <w:tr w:rsidR="0193FD0E" w14:paraId="653EBFA2" w14:textId="77777777" w:rsidTr="00E67E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52668D3D" w14:textId="3F3342F8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B24" w:themeColor="accent3"/>
                <w:lang w:val="nl"/>
              </w:rPr>
              <w:t>11h10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1A17F71" w14:textId="7FA228FF" w:rsidR="0193FD0E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193FD0E">
              <w:rPr>
                <w:rFonts w:ascii="Aptos" w:eastAsia="Aptos" w:hAnsi="Aptos" w:cs="Aptos"/>
                <w:b/>
                <w:bCs/>
                <w:color w:val="156082" w:themeColor="accent1"/>
                <w:lang w:val="fr"/>
              </w:rPr>
              <w:t>Pause-café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1EBCF8F1" w14:textId="13D2EA0B" w:rsidR="0193FD0E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193FD0E">
              <w:rPr>
                <w:rFonts w:ascii="Aptos" w:eastAsia="Aptos" w:hAnsi="Aptos" w:cs="Aptos"/>
              </w:rPr>
              <w:t xml:space="preserve"> </w:t>
            </w:r>
          </w:p>
        </w:tc>
      </w:tr>
      <w:tr w:rsidR="0193FD0E" w:rsidRPr="004F2CD3" w14:paraId="16F13A8E" w14:textId="77777777" w:rsidTr="00E67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3792E220" w14:textId="120412A4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B24" w:themeColor="accent3"/>
                <w:lang w:val="nl"/>
              </w:rPr>
              <w:t>11h30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5819C4EC" w14:textId="7FD9D2D2" w:rsidR="0193FD0E" w:rsidRPr="004F2CD3" w:rsidRDefault="0193FD0E" w:rsidP="0193FD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193FD0E">
              <w:rPr>
                <w:rFonts w:ascii="Aptos" w:eastAsia="Aptos" w:hAnsi="Aptos" w:cs="Aptos"/>
                <w:b/>
                <w:bCs/>
                <w:color w:val="156082" w:themeColor="accent1"/>
                <w:lang w:val="fr"/>
              </w:rPr>
              <w:t>Présentation du projet de recherche TRAQ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46962760" w14:textId="76428D00" w:rsidR="0193FD0E" w:rsidRPr="004F2CD3" w:rsidRDefault="0193FD0E" w:rsidP="0193FD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2E3254ED">
              <w:rPr>
                <w:rFonts w:ascii="Aptos" w:eastAsia="Aptos" w:hAnsi="Aptos" w:cs="Aptos"/>
                <w:color w:val="000000" w:themeColor="text1"/>
                <w:lang w:val="fr-FR"/>
              </w:rPr>
              <w:t>Olga Petintseva (chercheur TRAQ, INCC) et Jolien Tegenbos (chercheur TRAQ, Myria)</w:t>
            </w:r>
          </w:p>
        </w:tc>
      </w:tr>
      <w:tr w:rsidR="0193FD0E" w14:paraId="3AA97393" w14:textId="77777777" w:rsidTr="00E67E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44DA978" w14:textId="10050E71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B24" w:themeColor="accent3"/>
                <w:lang w:val="nl"/>
              </w:rPr>
              <w:t>12h45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7A808DEB" w14:textId="342533EE" w:rsidR="0193FD0E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193FD0E">
              <w:rPr>
                <w:rFonts w:ascii="Aptos" w:eastAsia="Aptos" w:hAnsi="Aptos" w:cs="Aptos"/>
                <w:b/>
                <w:bCs/>
                <w:color w:val="156082" w:themeColor="accent1"/>
                <w:lang w:val="nl"/>
              </w:rPr>
              <w:t>Lunch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7FA02680" w14:textId="5DC60C5A" w:rsidR="0193FD0E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193FD0E">
              <w:rPr>
                <w:rFonts w:ascii="Aptos" w:eastAsia="Aptos" w:hAnsi="Aptos" w:cs="Aptos"/>
                <w:lang w:val="nl"/>
              </w:rPr>
              <w:t xml:space="preserve"> </w:t>
            </w:r>
          </w:p>
        </w:tc>
      </w:tr>
      <w:tr w:rsidR="0193FD0E" w:rsidRPr="004F2CD3" w14:paraId="68FD8389" w14:textId="77777777" w:rsidTr="00E67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E424EE8" w14:textId="31EBA7CB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B24" w:themeColor="accent3"/>
                <w:lang w:val="nl"/>
              </w:rPr>
              <w:t>13h45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AC732AC" w14:textId="4C01E93A" w:rsidR="0193FD0E" w:rsidRPr="004F2CD3" w:rsidRDefault="0193FD0E" w:rsidP="0193FD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193FD0E">
              <w:rPr>
                <w:rFonts w:ascii="Aptos" w:eastAsia="Aptos" w:hAnsi="Aptos" w:cs="Aptos"/>
                <w:b/>
                <w:bCs/>
                <w:color w:val="156082" w:themeColor="accent1"/>
                <w:lang w:val="fr"/>
              </w:rPr>
              <w:t>Tables de conversation avec discussion de quelques cas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6384AB05" w14:textId="5EF3740A" w:rsidR="0193FD0E" w:rsidRPr="004F2CD3" w:rsidRDefault="0193FD0E" w:rsidP="0193FD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193FD0E">
              <w:rPr>
                <w:rFonts w:ascii="Aptos" w:eastAsia="Aptos" w:hAnsi="Aptos" w:cs="Aptos"/>
                <w:color w:val="000000" w:themeColor="text1"/>
                <w:lang w:val="fr"/>
              </w:rPr>
              <w:t>Le participant peut choisir librement s'il souhaite rejoindre une table de conversation en néerlandais, en français ou bilingue.</w:t>
            </w:r>
          </w:p>
        </w:tc>
      </w:tr>
      <w:tr w:rsidR="0193FD0E" w:rsidRPr="004F2CD3" w14:paraId="7011F044" w14:textId="77777777" w:rsidTr="00E67E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1C15CD2C" w14:textId="47DE2C2A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A24"/>
                <w:lang w:val="nl"/>
              </w:rPr>
              <w:t>14h30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6468679B" w14:textId="378D0EEE" w:rsidR="0193FD0E" w:rsidRPr="004F2CD3" w:rsidRDefault="1940073B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2E3254ED">
              <w:rPr>
                <w:rFonts w:ascii="Aptos" w:eastAsia="Aptos" w:hAnsi="Aptos" w:cs="Aptos"/>
                <w:b/>
                <w:bCs/>
                <w:color w:val="155F81"/>
                <w:lang w:val="fr"/>
              </w:rPr>
              <w:t>Panel de d</w:t>
            </w:r>
            <w:r w:rsidR="0193FD0E" w:rsidRPr="2E3254ED">
              <w:rPr>
                <w:rFonts w:ascii="Aptos" w:eastAsia="Aptos" w:hAnsi="Aptos" w:cs="Aptos"/>
                <w:b/>
                <w:bCs/>
                <w:color w:val="155F81"/>
                <w:lang w:val="fr"/>
              </w:rPr>
              <w:t xml:space="preserve">iscussion bilingue </w:t>
            </w:r>
            <w:r w:rsidR="0193FD0E" w:rsidRPr="2E3254ED">
              <w:rPr>
                <w:rFonts w:ascii="Aptos" w:eastAsia="Aptos" w:hAnsi="Aptos" w:cs="Aptos"/>
                <w:color w:val="155F81"/>
                <w:lang w:val="fr"/>
              </w:rPr>
              <w:t>(néerlandais-français)</w:t>
            </w:r>
            <w:r w:rsidR="0193FD0E" w:rsidRPr="2E3254ED">
              <w:rPr>
                <w:rFonts w:ascii="Aptos" w:eastAsia="Aptos" w:hAnsi="Aptos" w:cs="Aptos"/>
                <w:b/>
                <w:bCs/>
                <w:color w:val="155F81"/>
                <w:lang w:val="fr"/>
              </w:rPr>
              <w:t xml:space="preserve"> </w:t>
            </w:r>
            <w:r w:rsidR="0193FD0E" w:rsidRPr="2E3254ED">
              <w:rPr>
                <w:rFonts w:ascii="Aptos" w:eastAsia="Aptos" w:hAnsi="Aptos" w:cs="Aptos"/>
                <w:color w:val="155F81"/>
                <w:lang w:val="fr"/>
              </w:rPr>
              <w:t>sur la base de propositions provenant de la recherche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43987385" w14:textId="44D5A12C" w:rsidR="0193FD0E" w:rsidRPr="00E804B7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193FD0E">
              <w:rPr>
                <w:rFonts w:ascii="Aptos" w:eastAsia="Aptos" w:hAnsi="Aptos" w:cs="Aptos"/>
                <w:lang w:val="fr"/>
              </w:rPr>
              <w:t xml:space="preserve">Une traduction simultanée sera </w:t>
            </w:r>
            <w:r w:rsidRPr="00E804B7">
              <w:rPr>
                <w:rFonts w:ascii="Aptos" w:eastAsia="Aptos" w:hAnsi="Aptos" w:cs="Aptos"/>
                <w:lang w:val="fr"/>
              </w:rPr>
              <w:t xml:space="preserve">assurée par des interprètes. </w:t>
            </w:r>
          </w:p>
          <w:p w14:paraId="7E12C2C2" w14:textId="5AB70737" w:rsidR="0193FD0E" w:rsidRPr="00E804B7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E804B7">
              <w:rPr>
                <w:rFonts w:ascii="Aptos" w:eastAsia="Aptos" w:hAnsi="Aptos" w:cs="Aptos"/>
                <w:lang w:val="fr-FR"/>
              </w:rPr>
              <w:t xml:space="preserve">Modérateur: </w:t>
            </w:r>
            <w:r w:rsidR="00E804B7" w:rsidRPr="00E804B7">
              <w:rPr>
                <w:rFonts w:ascii="Aptos" w:eastAsia="Aptos" w:hAnsi="Aptos" w:cs="Aptos"/>
                <w:lang w:val="fr-FR"/>
              </w:rPr>
              <w:t>Sarah Van</w:t>
            </w:r>
            <w:r w:rsidR="00E804B7">
              <w:rPr>
                <w:rFonts w:ascii="Aptos" w:eastAsia="Aptos" w:hAnsi="Aptos" w:cs="Aptos"/>
                <w:lang w:val="fr-FR"/>
              </w:rPr>
              <w:t xml:space="preserve"> Praet (INCC)</w:t>
            </w:r>
          </w:p>
          <w:p w14:paraId="049BF89E" w14:textId="2DC940EF" w:rsidR="0193FD0E" w:rsidRPr="00E804B7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E804B7">
              <w:rPr>
                <w:rFonts w:ascii="Aptos" w:eastAsia="Aptos" w:hAnsi="Aptos" w:cs="Aptos"/>
                <w:lang w:val="fr-FR"/>
              </w:rPr>
              <w:t xml:space="preserve">Membres du panel: </w:t>
            </w:r>
          </w:p>
          <w:p w14:paraId="1BB50C89" w14:textId="7E3BE3C2" w:rsidR="0193FD0E" w:rsidRPr="004F2CD3" w:rsidRDefault="0193FD0E" w:rsidP="0193FD0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Aptos" w:hAnsi="Aptos" w:cs="Aptos"/>
                <w:lang w:val="fr-FR"/>
              </w:rPr>
            </w:pPr>
            <w:r w:rsidRPr="004F2CD3">
              <w:rPr>
                <w:rFonts w:ascii="Aptos" w:eastAsia="Aptos" w:hAnsi="Aptos" w:cs="Aptos"/>
                <w:lang w:val="fr-FR"/>
              </w:rPr>
              <w:t xml:space="preserve">Jean-Luc Bodson </w:t>
            </w:r>
            <w:r w:rsidR="2A7B9065" w:rsidRPr="004F2CD3">
              <w:rPr>
                <w:rFonts w:ascii="Aptos" w:eastAsia="Aptos" w:hAnsi="Aptos" w:cs="Aptos"/>
                <w:lang w:val="fr-FR"/>
              </w:rPr>
              <w:t>(inspecteur principal à la police judiciaire fédérale de Mons, référent en matière de tra</w:t>
            </w:r>
            <w:r w:rsidR="52D16ABD" w:rsidRPr="004F2CD3">
              <w:rPr>
                <w:rFonts w:ascii="Aptos" w:eastAsia="Aptos" w:hAnsi="Aptos" w:cs="Aptos"/>
                <w:lang w:val="fr-FR"/>
              </w:rPr>
              <w:t xml:space="preserve">fic </w:t>
            </w:r>
            <w:r w:rsidR="2A7B9065" w:rsidRPr="004F2CD3">
              <w:rPr>
                <w:rFonts w:ascii="Aptos" w:eastAsia="Aptos" w:hAnsi="Aptos" w:cs="Aptos"/>
                <w:lang w:val="fr-FR"/>
              </w:rPr>
              <w:t>des êtres humains)</w:t>
            </w:r>
          </w:p>
          <w:p w14:paraId="26C762C1" w14:textId="4B0BF52D" w:rsidR="060CDD3A" w:rsidRPr="004F2CD3" w:rsidRDefault="060CDD3A" w:rsidP="2ECE573F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F2CD3">
              <w:rPr>
                <w:rFonts w:ascii="Aptos" w:eastAsia="Aptos" w:hAnsi="Aptos" w:cs="Aptos"/>
                <w:lang w:val="fr-FR"/>
              </w:rPr>
              <w:t>Ann Lukowiak (magistrate fédérale, magistrate de référence en matière de traite et trafic des êtres humains et CSAM)</w:t>
            </w:r>
          </w:p>
          <w:p w14:paraId="06E75401" w14:textId="5EABD9A5" w:rsidR="0193FD0E" w:rsidRPr="004F2CD3" w:rsidRDefault="0193FD0E" w:rsidP="2ECE573F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Aptos" w:hAnsi="Aptos" w:cs="Aptos"/>
                <w:lang w:val="fr-FR"/>
              </w:rPr>
            </w:pPr>
            <w:r w:rsidRPr="004F2CD3">
              <w:rPr>
                <w:rFonts w:ascii="Aptos" w:eastAsia="Aptos" w:hAnsi="Aptos" w:cs="Aptos"/>
                <w:lang w:val="fr-FR"/>
              </w:rPr>
              <w:t>Roxane de Massol de Rebetz (</w:t>
            </w:r>
            <w:r w:rsidRPr="004F2CD3">
              <w:rPr>
                <w:rFonts w:ascii="Aptos" w:eastAsia="Aptos" w:hAnsi="Aptos" w:cs="Aptos"/>
                <w:i/>
                <w:iCs/>
                <w:lang w:val="fr-FR"/>
              </w:rPr>
              <w:t>Assistant Professor of Law &amp; Society</w:t>
            </w:r>
            <w:r w:rsidRPr="004F2CD3">
              <w:rPr>
                <w:rFonts w:ascii="Aptos" w:eastAsia="Aptos" w:hAnsi="Aptos" w:cs="Aptos"/>
                <w:lang w:val="fr-FR"/>
              </w:rPr>
              <w:t xml:space="preserve"> </w:t>
            </w:r>
            <w:r w:rsidR="3DD9C69C" w:rsidRPr="004F2CD3">
              <w:rPr>
                <w:rFonts w:ascii="Aptos" w:eastAsia="Aptos" w:hAnsi="Aptos" w:cs="Aptos"/>
                <w:lang w:val="fr-FR"/>
              </w:rPr>
              <w:t>à l’</w:t>
            </w:r>
            <w:r w:rsidR="184C5DC1" w:rsidRPr="004F2CD3">
              <w:rPr>
                <w:rFonts w:ascii="Aptos" w:eastAsia="Aptos" w:hAnsi="Aptos" w:cs="Aptos"/>
                <w:lang w:val="fr-FR"/>
              </w:rPr>
              <w:t>un</w:t>
            </w:r>
            <w:r w:rsidR="3DD9C69C" w:rsidRPr="004F2CD3">
              <w:rPr>
                <w:rFonts w:ascii="Aptos" w:eastAsia="Aptos" w:hAnsi="Aptos" w:cs="Aptos"/>
                <w:lang w:val="fr-FR"/>
              </w:rPr>
              <w:t>iversité de Leiden</w:t>
            </w:r>
            <w:r w:rsidRPr="004F2CD3">
              <w:rPr>
                <w:rFonts w:ascii="Aptos" w:eastAsia="Aptos" w:hAnsi="Aptos" w:cs="Aptos"/>
                <w:lang w:val="fr-FR"/>
              </w:rPr>
              <w:t xml:space="preserve">, </w:t>
            </w:r>
            <w:r w:rsidR="6B467CF6" w:rsidRPr="004F2CD3">
              <w:rPr>
                <w:lang w:val="fr-FR"/>
              </w:rPr>
              <w:t>elle a obtenu son doctorat avec une thèse intitulée</w:t>
            </w:r>
            <w:r w:rsidRPr="004F2CD3">
              <w:rPr>
                <w:rFonts w:ascii="Aptos" w:eastAsia="Aptos" w:hAnsi="Aptos" w:cs="Aptos"/>
                <w:lang w:val="fr-FR"/>
              </w:rPr>
              <w:t xml:space="preserve"> ‘</w:t>
            </w:r>
            <w:r w:rsidRPr="004F2CD3">
              <w:rPr>
                <w:rFonts w:ascii="Aptos" w:eastAsia="Aptos" w:hAnsi="Aptos" w:cs="Aptos"/>
                <w:i/>
                <w:iCs/>
                <w:lang w:val="fr-FR"/>
              </w:rPr>
              <w:t>Beyond the dichotomy between migrant smuggling and human trafficking: a Belgian case study on the governance of migrants in transit’</w:t>
            </w:r>
            <w:r w:rsidRPr="004F2CD3">
              <w:rPr>
                <w:rFonts w:ascii="Aptos" w:eastAsia="Aptos" w:hAnsi="Aptos" w:cs="Aptos"/>
                <w:lang w:val="fr-FR"/>
              </w:rPr>
              <w:t xml:space="preserve">). </w:t>
            </w:r>
          </w:p>
          <w:p w14:paraId="669D7484" w14:textId="7B046A72" w:rsidR="0193FD0E" w:rsidRDefault="2648DD8A" w:rsidP="2ECE573F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Aptos" w:hAnsi="Aptos" w:cs="Aptos"/>
                <w:lang w:val="fr-FR"/>
              </w:rPr>
            </w:pPr>
            <w:r w:rsidRPr="2ECE573F">
              <w:rPr>
                <w:rFonts w:ascii="Aptos" w:eastAsia="Aptos" w:hAnsi="Aptos" w:cs="Aptos"/>
                <w:lang w:val="fr-FR"/>
              </w:rPr>
              <w:t xml:space="preserve">Expert du centre spécialisé </w:t>
            </w:r>
            <w:r w:rsidR="0193FD0E" w:rsidRPr="2ECE573F">
              <w:rPr>
                <w:rFonts w:ascii="Aptos" w:eastAsia="Aptos" w:hAnsi="Aptos" w:cs="Aptos"/>
                <w:lang w:val="fr-FR"/>
              </w:rPr>
              <w:t>PAG-ASA</w:t>
            </w:r>
          </w:p>
        </w:tc>
      </w:tr>
      <w:tr w:rsidR="0193FD0E" w:rsidRPr="004F2CD3" w14:paraId="3B4055D9" w14:textId="77777777" w:rsidTr="00E67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6B680E7B" w14:textId="43B737ED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B24" w:themeColor="accent3"/>
                <w:lang w:val="nl"/>
              </w:rPr>
              <w:t>15h45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4DF7CA3E" w14:textId="17D2B47A" w:rsidR="0193FD0E" w:rsidRDefault="0193FD0E" w:rsidP="0193FD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193FD0E">
              <w:rPr>
                <w:rFonts w:ascii="Aptos" w:eastAsia="Aptos" w:hAnsi="Aptos" w:cs="Aptos"/>
                <w:b/>
                <w:bCs/>
                <w:color w:val="156082" w:themeColor="accent1"/>
                <w:lang w:val="nl"/>
              </w:rPr>
              <w:t>Réflexion finale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515EDA46" w14:textId="1EC113DB" w:rsidR="0193FD0E" w:rsidRPr="004F2CD3" w:rsidRDefault="0193FD0E" w:rsidP="0193FD0E">
            <w:pPr>
              <w:spacing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2ECE573F">
              <w:rPr>
                <w:rFonts w:ascii="Aptos" w:eastAsia="Aptos" w:hAnsi="Aptos" w:cs="Aptos"/>
                <w:color w:val="000000" w:themeColor="text1"/>
                <w:lang w:val="fr-FR"/>
              </w:rPr>
              <w:t>Johan Vande Lanotte (</w:t>
            </w:r>
            <w:r w:rsidR="3E4FD97C" w:rsidRPr="2ECE573F">
              <w:rPr>
                <w:rFonts w:ascii="Aptos" w:eastAsia="Aptos" w:hAnsi="Aptos" w:cs="Aptos"/>
                <w:color w:val="000000" w:themeColor="text1"/>
                <w:lang w:val="fr-FR"/>
              </w:rPr>
              <w:t>Ministre d'État, avocat chez VSA</w:t>
            </w:r>
            <w:r w:rsidRPr="2ECE573F">
              <w:rPr>
                <w:rFonts w:ascii="Aptos" w:eastAsia="Aptos" w:hAnsi="Aptos" w:cs="Aptos"/>
                <w:color w:val="000000" w:themeColor="text1"/>
                <w:lang w:val="fr-FR"/>
              </w:rPr>
              <w:t>)</w:t>
            </w:r>
          </w:p>
        </w:tc>
      </w:tr>
      <w:tr w:rsidR="0193FD0E" w14:paraId="470D8D6E" w14:textId="77777777" w:rsidTr="00E67E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23853135" w14:textId="0CA049DD" w:rsidR="0193FD0E" w:rsidRDefault="0193FD0E" w:rsidP="0193FD0E">
            <w:pPr>
              <w:spacing w:line="276" w:lineRule="auto"/>
            </w:pPr>
            <w:r w:rsidRPr="0193FD0E">
              <w:rPr>
                <w:rFonts w:ascii="Aptos" w:eastAsia="Aptos" w:hAnsi="Aptos" w:cs="Aptos"/>
                <w:color w:val="196A24"/>
                <w:lang w:val="nl"/>
              </w:rPr>
              <w:t>16h</w:t>
            </w:r>
          </w:p>
        </w:tc>
        <w:tc>
          <w:tcPr>
            <w:tcW w:w="36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740C2F5" w14:textId="0395CD10" w:rsidR="0193FD0E" w:rsidRDefault="0193FD0E" w:rsidP="0193FD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193FD0E">
              <w:rPr>
                <w:rFonts w:ascii="Aptos" w:eastAsia="Aptos" w:hAnsi="Aptos" w:cs="Aptos"/>
                <w:b/>
                <w:bCs/>
                <w:color w:val="155F81"/>
                <w:lang w:val="nl"/>
              </w:rPr>
              <w:t>Networking drink</w:t>
            </w:r>
          </w:p>
        </w:tc>
        <w:tc>
          <w:tcPr>
            <w:tcW w:w="43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5B523E50" w14:textId="4C3A9EB6" w:rsidR="0193FD0E" w:rsidRDefault="0193FD0E" w:rsidP="0193FD0E">
            <w:pPr>
              <w:spacing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Aptos" w:hAnsi="Aptos" w:cs="Aptos"/>
              </w:rPr>
            </w:pPr>
          </w:p>
        </w:tc>
      </w:tr>
    </w:tbl>
    <w:p w14:paraId="6F6D0499" w14:textId="31E613FB" w:rsidR="7FA8A4FC" w:rsidRDefault="7FA8A4FC" w:rsidP="0193FD0E">
      <w:pPr>
        <w:rPr>
          <w:rFonts w:ascii="Aptos" w:eastAsia="Aptos" w:hAnsi="Aptos" w:cs="Aptos"/>
          <w:color w:val="FF0000"/>
          <w:lang w:val="nl-BE"/>
        </w:rPr>
      </w:pPr>
    </w:p>
    <w:p w14:paraId="563CD12A" w14:textId="5D0E3097" w:rsidR="7FA8A4FC" w:rsidRDefault="7447AD99" w:rsidP="0193FD0E">
      <w:pPr>
        <w:pStyle w:val="Heading3"/>
        <w:pBdr>
          <w:bottom w:val="single" w:sz="6" w:space="11" w:color="ECECEC"/>
        </w:pBdr>
        <w:shd w:val="clear" w:color="auto" w:fill="FFFFFF" w:themeFill="background1"/>
        <w:spacing w:before="0" w:after="225" w:line="278" w:lineRule="auto"/>
      </w:pPr>
      <w:r w:rsidRPr="0193FD0E">
        <w:rPr>
          <w:rFonts w:ascii="Aptos" w:eastAsia="Aptos" w:hAnsi="Aptos" w:cs="Aptos"/>
          <w:color w:val="000000" w:themeColor="text1"/>
          <w:sz w:val="36"/>
          <w:szCs w:val="36"/>
          <w:lang w:val="nl-BE"/>
        </w:rPr>
        <w:t>Groupes cibles</w:t>
      </w:r>
    </w:p>
    <w:p w14:paraId="544BDD9B" w14:textId="6DC96782" w:rsidR="7FA8A4FC" w:rsidRDefault="42F82D62" w:rsidP="00762462">
      <w:pPr>
        <w:spacing w:after="0"/>
        <w:jc w:val="both"/>
        <w:rPr>
          <w:rFonts w:ascii="Aptos" w:eastAsia="Aptos" w:hAnsi="Aptos" w:cs="Aptos"/>
          <w:color w:val="000000" w:themeColor="text1"/>
          <w:lang w:val="fr-FR"/>
        </w:rPr>
      </w:pPr>
      <w:r w:rsidRPr="2E3254ED">
        <w:rPr>
          <w:rFonts w:ascii="Aptos" w:eastAsia="Aptos" w:hAnsi="Aptos" w:cs="Aptos"/>
          <w:color w:val="000000" w:themeColor="text1"/>
          <w:lang w:val="fr-FR"/>
        </w:rPr>
        <w:t xml:space="preserve">L'événement s'adresse à tous les acteurs de la police intégrée, aux membres de l'ordre judiciaire et du barreau, aux collaborateurs des centres spécialisés (PAG-ASA, Payoke et Sürya), </w:t>
      </w:r>
      <w:r w:rsidR="52990A40" w:rsidRPr="2E3254ED">
        <w:rPr>
          <w:rFonts w:ascii="Aptos" w:eastAsia="Aptos" w:hAnsi="Aptos" w:cs="Aptos"/>
          <w:color w:val="000000" w:themeColor="text1"/>
          <w:lang w:val="fr-FR"/>
        </w:rPr>
        <w:t>au secteur social</w:t>
      </w:r>
      <w:r w:rsidRPr="2E3254ED">
        <w:rPr>
          <w:rFonts w:ascii="Aptos" w:eastAsia="Aptos" w:hAnsi="Aptos" w:cs="Aptos"/>
          <w:color w:val="000000" w:themeColor="text1"/>
          <w:lang w:val="fr-FR"/>
        </w:rPr>
        <w:t xml:space="preserve"> confronté </w:t>
      </w:r>
      <w:r w:rsidR="40F53187" w:rsidRPr="2E3254ED">
        <w:rPr>
          <w:rFonts w:ascii="Aptos" w:eastAsia="Aptos" w:hAnsi="Aptos" w:cs="Aptos"/>
          <w:color w:val="000000" w:themeColor="text1"/>
          <w:lang w:val="fr-FR"/>
        </w:rPr>
        <w:t xml:space="preserve">au trafic </w:t>
      </w:r>
      <w:r w:rsidRPr="2E3254ED">
        <w:rPr>
          <w:rFonts w:ascii="Aptos" w:eastAsia="Aptos" w:hAnsi="Aptos" w:cs="Aptos"/>
          <w:color w:val="000000" w:themeColor="text1"/>
          <w:lang w:val="fr-FR"/>
        </w:rPr>
        <w:t xml:space="preserve">des êtres humains, au monde académique et aux décideurs au sein du gouvernement fédéral et des administrations locales. </w:t>
      </w:r>
    </w:p>
    <w:p w14:paraId="0EB60DA1" w14:textId="6EBB0136" w:rsidR="7FA8A4FC" w:rsidRPr="004F2CD3" w:rsidRDefault="7FA8A4FC" w:rsidP="0193FD0E">
      <w:pPr>
        <w:shd w:val="clear" w:color="auto" w:fill="FFFFFF" w:themeFill="background1"/>
        <w:spacing w:after="0"/>
        <w:rPr>
          <w:rFonts w:ascii="Aptos" w:eastAsia="Aptos" w:hAnsi="Aptos" w:cs="Aptos"/>
          <w:color w:val="000000" w:themeColor="text1"/>
          <w:lang w:val="fr-FR"/>
        </w:rPr>
      </w:pPr>
    </w:p>
    <w:p w14:paraId="25CCC7A9" w14:textId="68775230" w:rsidR="7FA8A4FC" w:rsidRPr="004F2CD3" w:rsidRDefault="33E128CA" w:rsidP="0193FD0E">
      <w:pPr>
        <w:pStyle w:val="Heading3"/>
        <w:pBdr>
          <w:bottom w:val="single" w:sz="6" w:space="11" w:color="ECECEC"/>
        </w:pBdr>
        <w:shd w:val="clear" w:color="auto" w:fill="FFFFFF" w:themeFill="background1"/>
        <w:spacing w:before="0" w:after="225" w:line="278" w:lineRule="auto"/>
        <w:rPr>
          <w:rFonts w:ascii="Aptos" w:eastAsia="Aptos" w:hAnsi="Aptos" w:cs="Aptos"/>
          <w:color w:val="000000" w:themeColor="text1"/>
          <w:sz w:val="36"/>
          <w:szCs w:val="36"/>
          <w:lang w:val="fr-FR"/>
        </w:rPr>
      </w:pPr>
      <w:r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>Locati</w:t>
      </w:r>
      <w:r w:rsidR="5BCBD021"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>on</w:t>
      </w:r>
    </w:p>
    <w:p w14:paraId="11FABF05" w14:textId="3B7D1EB2" w:rsidR="7FA8A4FC" w:rsidRPr="004F2CD3" w:rsidRDefault="33E128CA" w:rsidP="0193FD0E">
      <w:pPr>
        <w:shd w:val="clear" w:color="auto" w:fill="FFFFFF" w:themeFill="background1"/>
        <w:spacing w:after="0"/>
        <w:rPr>
          <w:rFonts w:ascii="Aptos" w:eastAsia="Aptos" w:hAnsi="Aptos" w:cs="Aptos"/>
          <w:color w:val="000000" w:themeColor="text1"/>
          <w:lang w:val="fr-FR"/>
        </w:rPr>
      </w:pPr>
      <w:r w:rsidRPr="004F2CD3">
        <w:rPr>
          <w:rFonts w:ascii="Aptos" w:eastAsia="Aptos" w:hAnsi="Aptos" w:cs="Aptos"/>
          <w:color w:val="000000" w:themeColor="text1"/>
          <w:lang w:val="fr-FR"/>
        </w:rPr>
        <w:t>Ateliers des Tanneurs</w:t>
      </w:r>
    </w:p>
    <w:p w14:paraId="19E75F01" w14:textId="369D512A" w:rsidR="7FA8A4FC" w:rsidRPr="004F2CD3" w:rsidRDefault="33E128CA" w:rsidP="0193FD0E">
      <w:pPr>
        <w:shd w:val="clear" w:color="auto" w:fill="FFFFFF" w:themeFill="background1"/>
        <w:spacing w:after="0"/>
        <w:rPr>
          <w:rFonts w:ascii="Aptos" w:eastAsia="Aptos" w:hAnsi="Aptos" w:cs="Aptos"/>
          <w:color w:val="000000" w:themeColor="text1"/>
          <w:lang w:val="fr-FR"/>
        </w:rPr>
      </w:pPr>
      <w:r w:rsidRPr="0193FD0E">
        <w:rPr>
          <w:rFonts w:ascii="Aptos" w:eastAsia="Aptos" w:hAnsi="Aptos" w:cs="Aptos"/>
          <w:color w:val="000000" w:themeColor="text1"/>
          <w:lang w:val="fr-FR"/>
        </w:rPr>
        <w:t xml:space="preserve">Rue des Tanneurs 58-62, </w:t>
      </w:r>
    </w:p>
    <w:p w14:paraId="6918F6E7" w14:textId="61289ABD" w:rsidR="7FA8A4FC" w:rsidRPr="004F2CD3" w:rsidRDefault="33E128CA" w:rsidP="0193FD0E">
      <w:pPr>
        <w:shd w:val="clear" w:color="auto" w:fill="FFFFFF" w:themeFill="background1"/>
        <w:spacing w:after="0"/>
        <w:rPr>
          <w:rFonts w:ascii="Aptos" w:eastAsia="Aptos" w:hAnsi="Aptos" w:cs="Aptos"/>
          <w:color w:val="000000" w:themeColor="text1"/>
          <w:lang w:val="fr-FR"/>
        </w:rPr>
      </w:pPr>
      <w:r w:rsidRPr="6D8CE0BC">
        <w:rPr>
          <w:rFonts w:ascii="Aptos" w:eastAsia="Aptos" w:hAnsi="Aptos" w:cs="Aptos"/>
          <w:color w:val="000000" w:themeColor="text1"/>
          <w:lang w:val="fr-FR"/>
        </w:rPr>
        <w:t>1000 Bruxelles</w:t>
      </w:r>
    </w:p>
    <w:p w14:paraId="4ABB7708" w14:textId="165BB15A" w:rsidR="7FA8A4FC" w:rsidRPr="004F2CD3" w:rsidRDefault="39944E7D" w:rsidP="0193FD0E">
      <w:pPr>
        <w:pStyle w:val="Heading3"/>
        <w:pBdr>
          <w:bottom w:val="single" w:sz="6" w:space="11" w:color="ECECEC"/>
        </w:pBdr>
        <w:shd w:val="clear" w:color="auto" w:fill="FFFFFF" w:themeFill="background1"/>
        <w:spacing w:before="0" w:after="225" w:line="278" w:lineRule="auto"/>
        <w:rPr>
          <w:rFonts w:ascii="Aptos" w:eastAsia="Aptos" w:hAnsi="Aptos" w:cs="Aptos"/>
          <w:color w:val="000000" w:themeColor="text1"/>
          <w:sz w:val="36"/>
          <w:szCs w:val="36"/>
          <w:lang w:val="fr-FR"/>
        </w:rPr>
      </w:pPr>
      <w:r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>Participation</w:t>
      </w:r>
      <w:r w:rsidR="33E128CA"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>, insc</w:t>
      </w:r>
      <w:r w:rsidR="40A3D148"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>ription</w:t>
      </w:r>
      <w:r w:rsidR="33E128CA"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 xml:space="preserve"> e</w:t>
      </w:r>
      <w:r w:rsidR="1A460515"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>t reconnaissance par l’IFO</w:t>
      </w:r>
    </w:p>
    <w:p w14:paraId="663B258D" w14:textId="52F37BFF" w:rsidR="7FA8A4FC" w:rsidRPr="004F2CD3" w:rsidRDefault="1A460515" w:rsidP="00762462">
      <w:pPr>
        <w:spacing w:before="240" w:after="240"/>
        <w:jc w:val="both"/>
        <w:rPr>
          <w:lang w:val="fr-FR"/>
        </w:rPr>
      </w:pPr>
      <w:r w:rsidRPr="004F2CD3">
        <w:rPr>
          <w:rFonts w:ascii="Aptos" w:eastAsia="Aptos" w:hAnsi="Aptos" w:cs="Aptos"/>
          <w:lang w:val="fr-FR"/>
        </w:rPr>
        <w:t xml:space="preserve">La participation à la journée d'étude est </w:t>
      </w:r>
      <w:r w:rsidRPr="004F2CD3">
        <w:rPr>
          <w:rFonts w:ascii="Aptos" w:eastAsia="Aptos" w:hAnsi="Aptos" w:cs="Aptos"/>
          <w:b/>
          <w:bCs/>
          <w:lang w:val="fr-FR"/>
        </w:rPr>
        <w:t>gratuite</w:t>
      </w:r>
      <w:r w:rsidRPr="004F2CD3">
        <w:rPr>
          <w:rFonts w:ascii="Aptos" w:eastAsia="Aptos" w:hAnsi="Aptos" w:cs="Aptos"/>
          <w:lang w:val="fr-FR"/>
        </w:rPr>
        <w:t>.</w:t>
      </w:r>
      <w:r w:rsidRPr="004F2CD3">
        <w:rPr>
          <w:rFonts w:ascii="Aptos" w:eastAsia="Aptos" w:hAnsi="Aptos" w:cs="Aptos"/>
          <w:color w:val="000000" w:themeColor="text1"/>
          <w:lang w:val="fr-FR"/>
        </w:rPr>
        <w:t xml:space="preserve"> </w:t>
      </w:r>
    </w:p>
    <w:p w14:paraId="249024B4" w14:textId="69CF253E" w:rsidR="7FA8A4FC" w:rsidRPr="004F2CD3" w:rsidRDefault="1A460515" w:rsidP="00762462">
      <w:pPr>
        <w:spacing w:before="240" w:after="240"/>
        <w:jc w:val="both"/>
      </w:pPr>
      <w:r w:rsidRPr="14736909">
        <w:rPr>
          <w:rFonts w:ascii="Aptos" w:eastAsia="Aptos" w:hAnsi="Aptos" w:cs="Aptos"/>
          <w:lang w:val="fr-FR"/>
        </w:rPr>
        <w:t xml:space="preserve">Vous pouvez vous inscrire via le </w:t>
      </w:r>
      <w:r w:rsidRPr="14736909">
        <w:rPr>
          <w:rFonts w:ascii="Aptos" w:eastAsia="Aptos" w:hAnsi="Aptos" w:cs="Aptos"/>
          <w:b/>
          <w:bCs/>
          <w:lang w:val="fr-FR"/>
        </w:rPr>
        <w:t>formulaire d'inscription</w:t>
      </w:r>
      <w:r w:rsidRPr="14736909">
        <w:rPr>
          <w:rFonts w:ascii="Aptos" w:eastAsia="Aptos" w:hAnsi="Aptos" w:cs="Aptos"/>
          <w:lang w:val="fr-FR"/>
        </w:rPr>
        <w:t xml:space="preserve"> suivant</w:t>
      </w:r>
      <w:r w:rsidR="24CEE83A" w:rsidRPr="14736909">
        <w:rPr>
          <w:rFonts w:ascii="Aptos" w:eastAsia="Aptos" w:hAnsi="Aptos" w:cs="Aptos"/>
          <w:lang w:val="fr-FR"/>
        </w:rPr>
        <w:t xml:space="preserve"> </w:t>
      </w:r>
      <w:r w:rsidR="24CEE83A" w:rsidRPr="14736909">
        <w:rPr>
          <w:rFonts w:ascii="Aptos" w:eastAsia="Aptos" w:hAnsi="Aptos" w:cs="Aptos"/>
          <w:b/>
          <w:bCs/>
          <w:lang w:val="fr-FR"/>
        </w:rPr>
        <w:t xml:space="preserve">ou via le code QR </w:t>
      </w:r>
      <w:r w:rsidR="24CEE83A" w:rsidRPr="14736909">
        <w:rPr>
          <w:rFonts w:ascii="Aptos" w:eastAsia="Aptos" w:hAnsi="Aptos" w:cs="Aptos"/>
          <w:lang w:val="fr-FR"/>
        </w:rPr>
        <w:t>ci-dessous</w:t>
      </w:r>
      <w:r w:rsidRPr="14736909">
        <w:rPr>
          <w:rFonts w:ascii="Aptos" w:eastAsia="Aptos" w:hAnsi="Aptos" w:cs="Aptos"/>
          <w:lang w:val="fr-FR"/>
        </w:rPr>
        <w:t xml:space="preserve"> : </w:t>
      </w:r>
      <w:hyperlink r:id="rId8">
        <w:r w:rsidR="047CBFD8" w:rsidRPr="14736909">
          <w:rPr>
            <w:rStyle w:val="Hyperlink"/>
            <w:rFonts w:ascii="Aptos" w:eastAsia="Aptos" w:hAnsi="Aptos" w:cs="Aptos"/>
            <w:lang w:val="fr-FR"/>
          </w:rPr>
          <w:t>Studiedag TRAQ / Journée d'étude TRAQ - Formulier invullen</w:t>
        </w:r>
      </w:hyperlink>
      <w:r w:rsidR="1D9495D1" w:rsidRPr="14736909">
        <w:rPr>
          <w:rFonts w:ascii="Aptos" w:eastAsia="Aptos" w:hAnsi="Aptos" w:cs="Aptos"/>
          <w:lang w:val="fr-FR"/>
        </w:rPr>
        <w:t>.</w:t>
      </w:r>
      <w:r w:rsidR="0083313C" w:rsidRPr="14736909">
        <w:rPr>
          <w:rFonts w:ascii="Aptos" w:eastAsia="Aptos" w:hAnsi="Aptos" w:cs="Aptos"/>
          <w:lang w:val="fr-FR"/>
        </w:rPr>
        <w:t xml:space="preserve"> </w:t>
      </w:r>
    </w:p>
    <w:p w14:paraId="1500D067" w14:textId="4B0F49A6" w:rsidR="7FA8A4FC" w:rsidRPr="004F2CD3" w:rsidRDefault="3FCAA820" w:rsidP="6D8CE0BC">
      <w:pPr>
        <w:spacing w:before="240" w:after="240"/>
        <w:jc w:val="both"/>
        <w:rPr>
          <w:rFonts w:ascii="Aptos" w:eastAsia="Aptos" w:hAnsi="Aptos" w:cs="Aptos"/>
          <w:lang w:val="fr-FR"/>
        </w:rPr>
      </w:pPr>
      <w:r>
        <w:rPr>
          <w:noProof/>
        </w:rPr>
        <w:drawing>
          <wp:inline distT="0" distB="0" distL="0" distR="0" wp14:anchorId="62D6DAEA" wp14:editId="079CD6B2">
            <wp:extent cx="1447800" cy="1447800"/>
            <wp:effectExtent l="0" t="0" r="0" b="0"/>
            <wp:docPr id="4809385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38538" name="Picture 4809385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A520" w14:textId="0B786D80" w:rsidR="7FA8A4FC" w:rsidRPr="004F2CD3" w:rsidRDefault="0083313C" w:rsidP="00762462">
      <w:pPr>
        <w:spacing w:before="240" w:after="240"/>
        <w:jc w:val="both"/>
        <w:rPr>
          <w:lang w:val="fr-FR"/>
        </w:rPr>
      </w:pPr>
      <w:r w:rsidRPr="6D8CE0BC">
        <w:rPr>
          <w:rFonts w:ascii="Aptos" w:eastAsia="Aptos" w:hAnsi="Aptos" w:cs="Aptos"/>
          <w:lang w:val="fr-FR"/>
        </w:rPr>
        <w:t>L</w:t>
      </w:r>
      <w:r w:rsidR="1A460515" w:rsidRPr="6D8CE0BC">
        <w:rPr>
          <w:rFonts w:ascii="Aptos" w:eastAsia="Aptos" w:hAnsi="Aptos" w:cs="Aptos"/>
          <w:lang w:val="fr-FR"/>
        </w:rPr>
        <w:t xml:space="preserve">es inscriptions doivent être effectuées au plus tard le </w:t>
      </w:r>
      <w:r w:rsidRPr="6D8CE0BC">
        <w:rPr>
          <w:rFonts w:ascii="Aptos" w:eastAsia="Aptos" w:hAnsi="Aptos" w:cs="Aptos"/>
          <w:lang w:val="fr-FR"/>
        </w:rPr>
        <w:t>20 mars 2026.</w:t>
      </w:r>
    </w:p>
    <w:p w14:paraId="3E6C0C6E" w14:textId="66E9EADD" w:rsidR="0004550A" w:rsidRPr="004105B1" w:rsidRDefault="004105B1" w:rsidP="00762462">
      <w:pPr>
        <w:jc w:val="both"/>
        <w:rPr>
          <w:rFonts w:ascii="Aptos" w:eastAsia="Aptos" w:hAnsi="Aptos" w:cs="Aptos"/>
          <w:color w:val="000000" w:themeColor="text1"/>
          <w:highlight w:val="yellow"/>
          <w:lang w:val="fr-FR"/>
        </w:rPr>
      </w:pPr>
      <w:r w:rsidRPr="004105B1">
        <w:rPr>
          <w:rFonts w:ascii="Aptos" w:eastAsia="Aptos" w:hAnsi="Aptos" w:cs="Aptos"/>
          <w:color w:val="000000" w:themeColor="text1"/>
          <w:lang w:val="fr-FR"/>
        </w:rPr>
        <w:t>La journée d'étude est reconnue pour les membres de l'ordre judiciaire et pour les membres de la police intégrée.</w:t>
      </w:r>
    </w:p>
    <w:p w14:paraId="4AC25700" w14:textId="7178DD48" w:rsidR="7FA8A4FC" w:rsidRPr="004F2CD3" w:rsidRDefault="33E128CA" w:rsidP="0193FD0E">
      <w:pPr>
        <w:pStyle w:val="Heading3"/>
        <w:pBdr>
          <w:bottom w:val="single" w:sz="6" w:space="11" w:color="ECECEC"/>
        </w:pBdr>
        <w:shd w:val="clear" w:color="auto" w:fill="FFFFFF" w:themeFill="background1"/>
        <w:spacing w:before="0" w:after="225" w:line="278" w:lineRule="auto"/>
        <w:rPr>
          <w:rFonts w:ascii="Aptos" w:eastAsia="Aptos" w:hAnsi="Aptos" w:cs="Aptos"/>
          <w:color w:val="000000" w:themeColor="text1"/>
          <w:sz w:val="36"/>
          <w:szCs w:val="36"/>
          <w:lang w:val="fr-FR"/>
        </w:rPr>
      </w:pPr>
      <w:r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>Organisat</w:t>
      </w:r>
      <w:r w:rsidR="1D14CBD8" w:rsidRPr="004F2CD3">
        <w:rPr>
          <w:rFonts w:ascii="Aptos" w:eastAsia="Aptos" w:hAnsi="Aptos" w:cs="Aptos"/>
          <w:color w:val="000000" w:themeColor="text1"/>
          <w:sz w:val="36"/>
          <w:szCs w:val="36"/>
          <w:lang w:val="fr-FR"/>
        </w:rPr>
        <w:t>eurs</w:t>
      </w:r>
    </w:p>
    <w:p w14:paraId="3A6F165A" w14:textId="5D67B850" w:rsidR="7FA8A4FC" w:rsidRPr="004F2CD3" w:rsidRDefault="4ADEB4BF" w:rsidP="00762462">
      <w:pPr>
        <w:spacing w:after="0"/>
        <w:jc w:val="both"/>
        <w:rPr>
          <w:rFonts w:ascii="Aptos" w:eastAsia="Aptos" w:hAnsi="Aptos" w:cs="Aptos"/>
          <w:lang w:val="fr-FR"/>
        </w:rPr>
      </w:pPr>
      <w:r w:rsidRPr="004F2CD3">
        <w:rPr>
          <w:rFonts w:ascii="Aptos" w:eastAsia="Aptos" w:hAnsi="Aptos" w:cs="Aptos"/>
          <w:lang w:val="fr-FR"/>
        </w:rPr>
        <w:t>La journée d'étude est rendue possible grâce au Fonds pour la sécurité intérieure de l'Union européenne</w:t>
      </w:r>
      <w:r w:rsidR="5E4F81C5" w:rsidRPr="69885386">
        <w:rPr>
          <w:rFonts w:ascii="Aptos" w:eastAsia="Aptos" w:hAnsi="Aptos" w:cs="Aptos"/>
          <w:lang w:val="fr-FR"/>
        </w:rPr>
        <w:t>.</w:t>
      </w:r>
      <w:r w:rsidRPr="004F2CD3">
        <w:rPr>
          <w:rFonts w:ascii="Aptos" w:eastAsia="Aptos" w:hAnsi="Aptos" w:cs="Aptos"/>
          <w:lang w:val="fr-FR"/>
        </w:rPr>
        <w:t xml:space="preserve"> </w:t>
      </w:r>
    </w:p>
    <w:p w14:paraId="5109C83F" w14:textId="3D9F7FCE" w:rsidR="7FA8A4FC" w:rsidRDefault="33E128CA" w:rsidP="0193FD0E">
      <w:r>
        <w:rPr>
          <w:noProof/>
        </w:rPr>
        <w:drawing>
          <wp:anchor distT="0" distB="0" distL="114300" distR="114300" simplePos="0" relativeHeight="251658241" behindDoc="0" locked="0" layoutInCell="1" allowOverlap="1" wp14:anchorId="3389DA82" wp14:editId="32CCE0EB">
            <wp:simplePos x="0" y="0"/>
            <wp:positionH relativeFrom="column">
              <wp:posOffset>3095625</wp:posOffset>
            </wp:positionH>
            <wp:positionV relativeFrom="paragraph">
              <wp:posOffset>95250</wp:posOffset>
            </wp:positionV>
            <wp:extent cx="2705100" cy="561975"/>
            <wp:effectExtent l="0" t="0" r="0" b="0"/>
            <wp:wrapNone/>
            <wp:docPr id="1161104809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796A565B-E1E1-46ED-88B4-1284737697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04809" name="Picture 11611048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22E2D4" wp14:editId="6AD6911F">
            <wp:simplePos x="0" y="0"/>
            <wp:positionH relativeFrom="column">
              <wp:posOffset>1733550</wp:posOffset>
            </wp:positionH>
            <wp:positionV relativeFrom="paragraph">
              <wp:posOffset>114300</wp:posOffset>
            </wp:positionV>
            <wp:extent cx="1143000" cy="504825"/>
            <wp:effectExtent l="0" t="0" r="0" b="0"/>
            <wp:wrapNone/>
            <wp:docPr id="220357221" name="drawing" title="Afbeelding met Graphics, Lettertype, logo, grafische vormgev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65A6AB4-349A-48A1-9FCE-ECD61C0FC0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57221" name="Picture 2203572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286233E" wp14:editId="74BAD078">
            <wp:extent cx="1619250" cy="790575"/>
            <wp:effectExtent l="0" t="0" r="0" b="0"/>
            <wp:docPr id="1438797047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66A46231-BB2F-4084-86C1-60D72614C3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97047" name="Picture 14387970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6C64" w14:textId="0E02ABF2" w:rsidR="19FF4CE0" w:rsidRDefault="19FF4CE0" w:rsidP="510D98B1">
      <w:pPr>
        <w:rPr>
          <w:rFonts w:ascii="Aptos" w:eastAsia="Aptos" w:hAnsi="Aptos" w:cs="Aptos"/>
          <w:lang w:val="nl-BE"/>
        </w:rPr>
      </w:pPr>
      <w:r w:rsidRPr="510D98B1">
        <w:rPr>
          <w:rFonts w:ascii="Aptos" w:eastAsia="Aptos" w:hAnsi="Aptos" w:cs="Aptos"/>
          <w:color w:val="000000" w:themeColor="text1"/>
          <w:lang w:val="nl-BE"/>
        </w:rPr>
        <w:t>Avec le soutien de</w:t>
      </w:r>
      <w:r w:rsidRPr="27A4414B">
        <w:rPr>
          <w:rFonts w:ascii="Aptos" w:eastAsia="Aptos" w:hAnsi="Aptos" w:cs="Aptos"/>
          <w:color w:val="000000" w:themeColor="text1"/>
          <w:lang w:val="nl-BE"/>
        </w:rPr>
        <w:t>:</w:t>
      </w:r>
    </w:p>
    <w:p w14:paraId="5430DAAD" w14:textId="47AE856A" w:rsidR="739829BF" w:rsidRDefault="739829BF" w:rsidP="16EDBF8F">
      <w:pPr>
        <w:rPr>
          <w:rFonts w:ascii="Aptos" w:eastAsia="Aptos" w:hAnsi="Aptos" w:cs="Aptos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7F249196" wp14:editId="168CAB1F">
            <wp:extent cx="723900" cy="476250"/>
            <wp:effectExtent l="0" t="0" r="0" b="0"/>
            <wp:docPr id="540324269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1C8E64C9-6F1B-4CB8-9B85-021E61CD30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24269" name="Picture 54032426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40A1E" wp14:editId="71BD3291">
            <wp:extent cx="914400" cy="476250"/>
            <wp:effectExtent l="0" t="0" r="0" b="0"/>
            <wp:docPr id="1520914288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7EE75CFF-F242-4F40-8542-F438693A60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14288" name="Picture 152091428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FF68" w14:textId="0B3ADA9C" w:rsidR="4F81EEC0" w:rsidRDefault="4F81EEC0" w:rsidP="4F81EEC0">
      <w:pPr>
        <w:rPr>
          <w:rFonts w:ascii="Aptos" w:eastAsia="Aptos" w:hAnsi="Aptos" w:cs="Aptos"/>
          <w:color w:val="000000" w:themeColor="text1"/>
          <w:lang w:val="en-US"/>
        </w:rPr>
      </w:pPr>
    </w:p>
    <w:p w14:paraId="682B69EA" w14:textId="7AEFDB7E" w:rsidR="0009384B" w:rsidRDefault="0009384B" w:rsidP="48C42C5F">
      <w:pPr>
        <w:shd w:val="clear" w:color="auto" w:fill="FFFFFF" w:themeFill="background1"/>
        <w:spacing w:after="0"/>
        <w:rPr>
          <w:rFonts w:ascii="Aptos" w:eastAsia="Aptos" w:hAnsi="Aptos" w:cs="Aptos"/>
          <w:color w:val="000000" w:themeColor="text1"/>
        </w:rPr>
      </w:pPr>
    </w:p>
    <w:p w14:paraId="73230242" w14:textId="08DA1117" w:rsidR="0009384B" w:rsidRDefault="0009384B" w:rsidP="48C42C5F">
      <w:pPr>
        <w:rPr>
          <w:rFonts w:ascii="Aptos" w:eastAsia="Aptos" w:hAnsi="Aptos" w:cs="Aptos"/>
          <w:color w:val="000000" w:themeColor="text1"/>
        </w:rPr>
      </w:pPr>
    </w:p>
    <w:p w14:paraId="7B5CAEB5" w14:textId="29B492E6" w:rsidR="0009384B" w:rsidRDefault="0009384B"/>
    <w:sectPr w:rsidR="000938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89A6"/>
    <w:multiLevelType w:val="hybridMultilevel"/>
    <w:tmpl w:val="D5500C52"/>
    <w:lvl w:ilvl="0" w:tplc="E4CE3D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04AA5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78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B25F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6CEE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1EA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12C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72F0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029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F60CB"/>
    <w:multiLevelType w:val="hybridMultilevel"/>
    <w:tmpl w:val="74F0A98E"/>
    <w:lvl w:ilvl="0" w:tplc="5B346E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3B6A1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EEC3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227D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C29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3C7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DC87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2859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3EF9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DB69D"/>
    <w:multiLevelType w:val="hybridMultilevel"/>
    <w:tmpl w:val="86EA6A02"/>
    <w:lvl w:ilvl="0" w:tplc="2A4C0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F6E7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94A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D243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DA96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6E1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6EC3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FEB8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EC48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D4F9E"/>
    <w:multiLevelType w:val="hybridMultilevel"/>
    <w:tmpl w:val="93885D16"/>
    <w:lvl w:ilvl="0" w:tplc="A4B645B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E447D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A2C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D81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E92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D60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602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9CD0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A2A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A0772"/>
    <w:multiLevelType w:val="hybridMultilevel"/>
    <w:tmpl w:val="ED56BABC"/>
    <w:lvl w:ilvl="0" w:tplc="44FCFA4E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3E70988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786B29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0466A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60911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7B2CCE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CA6AEF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3A82BA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51624E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FFD02B"/>
    <w:multiLevelType w:val="hybridMultilevel"/>
    <w:tmpl w:val="4FFCCB2A"/>
    <w:lvl w:ilvl="0" w:tplc="B85AF82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67EAE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F824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C08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E08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FC0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FA62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0DF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A893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246140"/>
    <w:multiLevelType w:val="hybridMultilevel"/>
    <w:tmpl w:val="C1AC9988"/>
    <w:lvl w:ilvl="0" w:tplc="8F32E22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CAEB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DC22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67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B80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47F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824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2A8A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1C53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59123">
    <w:abstractNumId w:val="4"/>
  </w:num>
  <w:num w:numId="2" w16cid:durableId="1410612495">
    <w:abstractNumId w:val="5"/>
  </w:num>
  <w:num w:numId="3" w16cid:durableId="2143959698">
    <w:abstractNumId w:val="1"/>
  </w:num>
  <w:num w:numId="4" w16cid:durableId="352921681">
    <w:abstractNumId w:val="2"/>
  </w:num>
  <w:num w:numId="5" w16cid:durableId="374963634">
    <w:abstractNumId w:val="3"/>
  </w:num>
  <w:num w:numId="6" w16cid:durableId="522061011">
    <w:abstractNumId w:val="6"/>
  </w:num>
  <w:num w:numId="7" w16cid:durableId="617371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518630"/>
    <w:rsid w:val="0004550A"/>
    <w:rsid w:val="0004598F"/>
    <w:rsid w:val="00046B70"/>
    <w:rsid w:val="0009384B"/>
    <w:rsid w:val="00101841"/>
    <w:rsid w:val="0010374E"/>
    <w:rsid w:val="001E04C9"/>
    <w:rsid w:val="003640A6"/>
    <w:rsid w:val="00377157"/>
    <w:rsid w:val="003A549D"/>
    <w:rsid w:val="004105B1"/>
    <w:rsid w:val="0046138F"/>
    <w:rsid w:val="004817D9"/>
    <w:rsid w:val="00483F8A"/>
    <w:rsid w:val="004B06C2"/>
    <w:rsid w:val="004B1B2C"/>
    <w:rsid w:val="004F2CD3"/>
    <w:rsid w:val="00516944"/>
    <w:rsid w:val="00594707"/>
    <w:rsid w:val="005A78F9"/>
    <w:rsid w:val="00611E58"/>
    <w:rsid w:val="00631658"/>
    <w:rsid w:val="0064740F"/>
    <w:rsid w:val="00655B8B"/>
    <w:rsid w:val="006A48F6"/>
    <w:rsid w:val="006F3A83"/>
    <w:rsid w:val="00745216"/>
    <w:rsid w:val="00762462"/>
    <w:rsid w:val="00765A32"/>
    <w:rsid w:val="007B4790"/>
    <w:rsid w:val="007F2EDC"/>
    <w:rsid w:val="007F547F"/>
    <w:rsid w:val="00815804"/>
    <w:rsid w:val="0083313C"/>
    <w:rsid w:val="00850ABA"/>
    <w:rsid w:val="008A55A7"/>
    <w:rsid w:val="008B04F2"/>
    <w:rsid w:val="00950887"/>
    <w:rsid w:val="00A72A68"/>
    <w:rsid w:val="00AE4F5C"/>
    <w:rsid w:val="00B91751"/>
    <w:rsid w:val="00BA4EA5"/>
    <w:rsid w:val="00BB2A38"/>
    <w:rsid w:val="00C421BF"/>
    <w:rsid w:val="00CC33AA"/>
    <w:rsid w:val="00D065D7"/>
    <w:rsid w:val="00D44736"/>
    <w:rsid w:val="00D53A72"/>
    <w:rsid w:val="00E67E39"/>
    <w:rsid w:val="00E75771"/>
    <w:rsid w:val="00E804B7"/>
    <w:rsid w:val="00EC7002"/>
    <w:rsid w:val="00F11F42"/>
    <w:rsid w:val="00F555F5"/>
    <w:rsid w:val="00FA3813"/>
    <w:rsid w:val="010B30D2"/>
    <w:rsid w:val="0193FD0E"/>
    <w:rsid w:val="02424177"/>
    <w:rsid w:val="028E51D4"/>
    <w:rsid w:val="02F3831B"/>
    <w:rsid w:val="047CBFD8"/>
    <w:rsid w:val="05D1F865"/>
    <w:rsid w:val="060CDD3A"/>
    <w:rsid w:val="08ACB26A"/>
    <w:rsid w:val="092F9846"/>
    <w:rsid w:val="09A0C7D8"/>
    <w:rsid w:val="0C619641"/>
    <w:rsid w:val="0E7ECC21"/>
    <w:rsid w:val="0E8AAB7C"/>
    <w:rsid w:val="14736909"/>
    <w:rsid w:val="15188D67"/>
    <w:rsid w:val="16A0A4A9"/>
    <w:rsid w:val="16EDBF8F"/>
    <w:rsid w:val="184C5DC1"/>
    <w:rsid w:val="1940073B"/>
    <w:rsid w:val="194E313C"/>
    <w:rsid w:val="19FF4CE0"/>
    <w:rsid w:val="1A460515"/>
    <w:rsid w:val="1A8C2CF2"/>
    <w:rsid w:val="1B22C9B6"/>
    <w:rsid w:val="1C44D17F"/>
    <w:rsid w:val="1D14CBD8"/>
    <w:rsid w:val="1D6275C6"/>
    <w:rsid w:val="1D9495D1"/>
    <w:rsid w:val="1FD70029"/>
    <w:rsid w:val="20554367"/>
    <w:rsid w:val="20F2A95F"/>
    <w:rsid w:val="216AFF3D"/>
    <w:rsid w:val="2212B535"/>
    <w:rsid w:val="225E5E63"/>
    <w:rsid w:val="22EA6A69"/>
    <w:rsid w:val="24CEE83A"/>
    <w:rsid w:val="24F6CE9E"/>
    <w:rsid w:val="2648DD8A"/>
    <w:rsid w:val="266B1653"/>
    <w:rsid w:val="27A4414B"/>
    <w:rsid w:val="27E89FE2"/>
    <w:rsid w:val="2A7B9065"/>
    <w:rsid w:val="2B3F5EDA"/>
    <w:rsid w:val="2B445041"/>
    <w:rsid w:val="2B902DF8"/>
    <w:rsid w:val="2D807912"/>
    <w:rsid w:val="2E3254ED"/>
    <w:rsid w:val="2ECE573F"/>
    <w:rsid w:val="3014A8BE"/>
    <w:rsid w:val="30AA2788"/>
    <w:rsid w:val="3145B696"/>
    <w:rsid w:val="324012D5"/>
    <w:rsid w:val="327D8313"/>
    <w:rsid w:val="33BC3644"/>
    <w:rsid w:val="33E128CA"/>
    <w:rsid w:val="354332E9"/>
    <w:rsid w:val="38A81FBA"/>
    <w:rsid w:val="39944E7D"/>
    <w:rsid w:val="39BE4CD1"/>
    <w:rsid w:val="39F247A2"/>
    <w:rsid w:val="3ABC88C2"/>
    <w:rsid w:val="3DD9C69C"/>
    <w:rsid w:val="3E4FD97C"/>
    <w:rsid w:val="3F629B4A"/>
    <w:rsid w:val="3FCAA820"/>
    <w:rsid w:val="40A3D148"/>
    <w:rsid w:val="40F53187"/>
    <w:rsid w:val="41A50B11"/>
    <w:rsid w:val="42F82D62"/>
    <w:rsid w:val="48C42C5F"/>
    <w:rsid w:val="49518630"/>
    <w:rsid w:val="4ADEB4BF"/>
    <w:rsid w:val="4D49BAF8"/>
    <w:rsid w:val="4DF7141D"/>
    <w:rsid w:val="4F81EEC0"/>
    <w:rsid w:val="4FAF48BE"/>
    <w:rsid w:val="50004E61"/>
    <w:rsid w:val="510D98B1"/>
    <w:rsid w:val="5142DB0D"/>
    <w:rsid w:val="51CC7907"/>
    <w:rsid w:val="52990A40"/>
    <w:rsid w:val="52D16ABD"/>
    <w:rsid w:val="53DBE19F"/>
    <w:rsid w:val="53E749CF"/>
    <w:rsid w:val="55B0BD11"/>
    <w:rsid w:val="5653F308"/>
    <w:rsid w:val="56A0A5DA"/>
    <w:rsid w:val="5782A76E"/>
    <w:rsid w:val="57925F68"/>
    <w:rsid w:val="5BCBD021"/>
    <w:rsid w:val="5C25A22A"/>
    <w:rsid w:val="5E4F81C5"/>
    <w:rsid w:val="61A246F3"/>
    <w:rsid w:val="62A0CE62"/>
    <w:rsid w:val="62DC0DB1"/>
    <w:rsid w:val="64FC1C21"/>
    <w:rsid w:val="65CB4D13"/>
    <w:rsid w:val="68C68899"/>
    <w:rsid w:val="68ECE73C"/>
    <w:rsid w:val="69885386"/>
    <w:rsid w:val="6B467CF6"/>
    <w:rsid w:val="6D4EC61B"/>
    <w:rsid w:val="6D8CE0BC"/>
    <w:rsid w:val="6DE592DC"/>
    <w:rsid w:val="6E250BF3"/>
    <w:rsid w:val="6E5CCA2C"/>
    <w:rsid w:val="6F4AD515"/>
    <w:rsid w:val="728DE2D2"/>
    <w:rsid w:val="731934F3"/>
    <w:rsid w:val="739829BF"/>
    <w:rsid w:val="73DC0917"/>
    <w:rsid w:val="7447AD99"/>
    <w:rsid w:val="75B04363"/>
    <w:rsid w:val="75C98683"/>
    <w:rsid w:val="762C5EAF"/>
    <w:rsid w:val="764E0E38"/>
    <w:rsid w:val="76DA4C33"/>
    <w:rsid w:val="77F7987D"/>
    <w:rsid w:val="7A2C5F5A"/>
    <w:rsid w:val="7B8176BF"/>
    <w:rsid w:val="7DBE80E1"/>
    <w:rsid w:val="7FA8A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518630"/>
  <w15:chartTrackingRefBased/>
  <w15:docId w15:val="{C0DD838B-2E37-4E6D-B891-1D8D0D09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7FA8A4FC"/>
    <w:rPr>
      <w:color w:val="467886"/>
      <w:u w:val="single"/>
    </w:rPr>
  </w:style>
  <w:style w:type="table" w:styleId="PlainTable1">
    <w:name w:val="Plain Table 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33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QaObHDSTUESRH37ssHfYjHNb2Z5bZ_pGve7wrbyGuftUQkMzVU9ZM0kzVFVBME1FWjM1SktVM1lUUyQlQCN0PWcu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9066AB727084889BE0F094B6C0256" ma:contentTypeVersion="9" ma:contentTypeDescription="Create a new document." ma:contentTypeScope="" ma:versionID="7ee5483007fc4b2197ca5dd6cdff5b0e">
  <xsd:schema xmlns:xsd="http://www.w3.org/2001/XMLSchema" xmlns:xs="http://www.w3.org/2001/XMLSchema" xmlns:p="http://schemas.microsoft.com/office/2006/metadata/properties" xmlns:ns2="8e3afd2a-33be-4d4f-9bbb-707949d0a138" xmlns:ns3="63f307b9-96ff-4a32-bc58-5dda84530fb1" targetNamespace="http://schemas.microsoft.com/office/2006/metadata/properties" ma:root="true" ma:fieldsID="df71d0d6093f4392dd1aca7312030bab" ns2:_="" ns3:_="">
    <xsd:import namespace="8e3afd2a-33be-4d4f-9bbb-707949d0a138"/>
    <xsd:import namespace="63f307b9-96ff-4a32-bc58-5dda84530f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afd2a-33be-4d4f-9bbb-707949d0a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307b9-96ff-4a32-bc58-5dda84530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3CF6BA-147E-43CC-A33A-8FE987CFAD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47F5D9-464A-4278-B70B-81B9906992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BBF7F9-B677-41E2-8137-D32C3240A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3afd2a-33be-4d4f-9bbb-707949d0a138"/>
    <ds:schemaRef ds:uri="63f307b9-96ff-4a32-bc58-5dda84530f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3232</Characters>
  <Application>Microsoft Office Word</Application>
  <DocSecurity>4</DocSecurity>
  <Lines>26</Lines>
  <Paragraphs>7</Paragraphs>
  <ScaleCrop>false</ScaleCrop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Lotta Van der Meulen</dc:creator>
  <cp:keywords/>
  <dc:description/>
  <cp:lastModifiedBy>Lotta Van der Meulen</cp:lastModifiedBy>
  <cp:revision>19</cp:revision>
  <dcterms:created xsi:type="dcterms:W3CDTF">2026-01-14T09:27:00Z</dcterms:created>
  <dcterms:modified xsi:type="dcterms:W3CDTF">2026-01-26T09:16:00Z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0x0101000639066AB727084889BE0F094B6C0256</vt:lpwstr>
  </property>
</Properties>
</file>